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申报评审中小学教师系列</w:t>
      </w:r>
      <w:r>
        <w:rPr>
          <w:rFonts w:hint="eastAsia" w:ascii="黑体" w:eastAsia="黑体"/>
          <w:sz w:val="30"/>
          <w:szCs w:val="30"/>
          <w:lang w:val="en-US" w:eastAsia="zh-CN"/>
        </w:rPr>
        <w:t>数学</w:t>
      </w:r>
      <w:r>
        <w:rPr>
          <w:rFonts w:hint="eastAsia" w:ascii="黑体" w:eastAsia="黑体"/>
          <w:sz w:val="30"/>
          <w:szCs w:val="30"/>
        </w:rPr>
        <w:t>专业技术职务任职资格情况一览表</w:t>
      </w: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宋体" w:hAnsi="宋体"/>
          <w:sz w:val="24"/>
          <w:u w:val="single"/>
        </w:rPr>
        <w:t xml:space="preserve">     张家口市     </w:t>
      </w:r>
      <w:r>
        <w:rPr>
          <w:rFonts w:hint="eastAsia" w:ascii="宋体" w:hAnsi="宋体"/>
          <w:sz w:val="24"/>
        </w:rPr>
        <w:t>市（厅）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县（区） 单位：张家口市第一中学</w:t>
      </w:r>
      <w:r>
        <w:rPr>
          <w:rFonts w:hint="eastAsia" w:ascii="宋体" w:hAnsi="宋体"/>
          <w:sz w:val="24"/>
          <w:u w:val="single"/>
        </w:rPr>
        <w:t xml:space="preserve"> </w:t>
      </w:r>
    </w:p>
    <w:tbl>
      <w:tblPr>
        <w:tblStyle w:val="4"/>
        <w:tblW w:w="101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0"/>
        <w:gridCol w:w="1039"/>
        <w:gridCol w:w="315"/>
        <w:gridCol w:w="10"/>
        <w:gridCol w:w="434"/>
        <w:gridCol w:w="500"/>
        <w:gridCol w:w="822"/>
        <w:gridCol w:w="734"/>
        <w:gridCol w:w="174"/>
        <w:gridCol w:w="350"/>
        <w:gridCol w:w="315"/>
        <w:gridCol w:w="734"/>
        <w:gridCol w:w="297"/>
        <w:gridCol w:w="857"/>
        <w:gridCol w:w="607"/>
        <w:gridCol w:w="651"/>
        <w:gridCol w:w="405"/>
        <w:gridCol w:w="179"/>
        <w:gridCol w:w="1239"/>
        <w:gridCol w:w="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5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李兆芳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女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1970.10.4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1995.8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321" w:hRule="atLeast"/>
          <w:jc w:val="center"/>
        </w:trPr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20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健康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高中</w:t>
            </w:r>
            <w:r>
              <w:rPr>
                <w:rFonts w:hint="eastAsia" w:ascii="宋体" w:hAnsi="宋体"/>
                <w:szCs w:val="21"/>
                <w:lang w:eastAsia="zh-CN"/>
              </w:rPr>
              <w:t>数学</w:t>
            </w: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5" w:hRule="atLeast"/>
          <w:jc w:val="center"/>
        </w:trPr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现专业技术职务任职资格</w:t>
            </w:r>
          </w:p>
        </w:tc>
        <w:tc>
          <w:tcPr>
            <w:tcW w:w="20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/>
                <w:szCs w:val="21"/>
              </w:rPr>
              <w:t>学教师系列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高中数学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高级教师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2011.11</w:t>
            </w: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申报评审专业技术职务任职资格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/>
                <w:szCs w:val="21"/>
              </w:rPr>
              <w:t>学教师系列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高中数学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1" w:hRule="atLeast"/>
          <w:jc w:val="center"/>
        </w:trPr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20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晋升</w:t>
            </w: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是否引进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是否破格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5" w:hRule="atLeast"/>
          <w:jc w:val="center"/>
        </w:trPr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量化评分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推荐排名</w:t>
            </w:r>
          </w:p>
        </w:tc>
        <w:tc>
          <w:tcPr>
            <w:tcW w:w="20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96.5   </w:t>
            </w:r>
            <w:r>
              <w:rPr>
                <w:rFonts w:hint="eastAsia" w:ascii="宋体" w:hAnsi="宋体"/>
                <w:szCs w:val="21"/>
              </w:rPr>
              <w:t>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得分排序：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第一名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推荐排序：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第一名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单位共推荐：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性质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全额事业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所在单位人事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部门电话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7102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75" w:hRule="atLeast"/>
          <w:jc w:val="center"/>
        </w:trPr>
        <w:tc>
          <w:tcPr>
            <w:tcW w:w="1009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申报人符合申报评审条件情况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5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830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             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5" w:hRule="atLeast"/>
          <w:jc w:val="center"/>
        </w:trPr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64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学历资历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（第一学历和最高学历）</w:t>
            </w:r>
          </w:p>
        </w:tc>
        <w:tc>
          <w:tcPr>
            <w:tcW w:w="26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学历程度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5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1995.7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河北师范学院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数学教育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理学</w:t>
            </w: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5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5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取得现任职资格年限</w:t>
            </w:r>
          </w:p>
        </w:tc>
        <w:tc>
          <w:tcPr>
            <w:tcW w:w="56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月通过评审取得； 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12 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88" w:hRule="atLeast"/>
          <w:jc w:val="center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考试成绩</w:t>
            </w:r>
          </w:p>
        </w:tc>
        <w:tc>
          <w:tcPr>
            <w:tcW w:w="830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53" w:hRule="atLeast"/>
          <w:jc w:val="center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年度考核</w:t>
            </w:r>
          </w:p>
        </w:tc>
        <w:tc>
          <w:tcPr>
            <w:tcW w:w="830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取得现任职资格后，年度考核共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 xml:space="preserve"> 次，其中优秀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  次，合格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次，基本合格及以下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次。何年度优秀：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2011年、2012年、2014年、2016年、2018年、2021年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77" w:hRule="atLeast"/>
          <w:jc w:val="center"/>
        </w:trPr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64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专业技术工作经历（能力）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从事专业技术工作年限</w:t>
            </w:r>
          </w:p>
        </w:tc>
        <w:tc>
          <w:tcPr>
            <w:tcW w:w="52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1995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2023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szCs w:val="21"/>
              </w:rPr>
              <w:t> 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月，满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28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5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取得现任资格后基层工作年限</w:t>
            </w:r>
          </w:p>
        </w:tc>
        <w:tc>
          <w:tcPr>
            <w:tcW w:w="52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月，满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8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专业技术工作经历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（能力）情况</w:t>
            </w:r>
          </w:p>
        </w:tc>
        <w:tc>
          <w:tcPr>
            <w:tcW w:w="52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199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月毕业于河北师范学院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系，同年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月分配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到河北张北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师范学校工作，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2004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月调入张家口市第一中学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，工作至今。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任教28年，担任班主任工作27年。2004年调入市一中，连续19年担任班主任工作，连续13担任年备课组长，带了九届毕业班，高考成绩六界第一，三界第二，每届高考超额完成学校下达的各项指标，一直在一线工作。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9" w:hRule="atLeas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业绩成果</w:t>
            </w: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荣誉称号</w:t>
            </w:r>
          </w:p>
        </w:tc>
        <w:tc>
          <w:tcPr>
            <w:tcW w:w="65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本人符合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2023年正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高级教师职称申报评审条件中业绩成果条件的第(一)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项，应具备1-4中的第2条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获河北省特级教师荣誉称号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综合荣誉：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河北省特级教师，2023年2月 ，河北省人名政府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2河北省骨干教师，2018年12月，河北省教育厅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3张家口市优秀教师，2014年9月，张家口市教育局、张家口人力资源和社会保障局、张家口市教科文卫工会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4张家口市优秀教师，2011年9月，张家口市教育局、张家口人力资源和社会保障局、张家口市教科文卫工会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5“三育人”先进个人，2010年8月，张家口市教育局、张家口人力资源和社会保障局、张家口市教科文卫工会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嘉奖奖励，2019年5月，张家口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人力资源和社会保障局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嘉奖奖励，2022年5月，张家口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人力资源和社会保障局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张家口市优秀教师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2017年12月，张家口市教育局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张家口市优秀教师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2013年7月，张家口市教育局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张家口市优秀教学工作者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2012年8月，张家口市教育局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11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张家口市先锋岗先进个人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2012年8月，张家口市教育局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张家口市教学工作先进个人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2012年1月，张家口市教育局</w:t>
            </w:r>
          </w:p>
          <w:p>
            <w:pPr>
              <w:numPr>
                <w:ilvl w:val="0"/>
                <w:numId w:val="0"/>
              </w:numPr>
              <w:ind w:left="420" w:hanging="420" w:hanging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张家口市教育系统“五星级优秀共产党员”教学质量星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2012年7月，中共张家口市委教育工委、张家口市教育局</w:t>
            </w:r>
          </w:p>
          <w:p>
            <w:pPr>
              <w:numPr>
                <w:ilvl w:val="0"/>
                <w:numId w:val="0"/>
              </w:numPr>
              <w:ind w:left="420" w:hanging="420" w:hangingChars="200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14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张家口市教育系统优秀共产党员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2016年7月，中共张家口市委教育工委、张家口市教育局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15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张家口市师德先进个人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2012年8月，张家口市教育局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张家口市教学工作重大贡献奖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2010年7月，张家口市教育局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张家口市教育科研工作先进个人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2019年12月张家口市教育局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张家口市中骨干教师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2012年8月，张家口市教育局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张家口市学科名师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2015年1月，张家口市教育局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张家口市教学能手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2013年5月，张家口市教育局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21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张家口市学科带头人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2011年7月，张家口市教育局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22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张家口市优秀班主任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2008年3月，张家口市教育局</w:t>
            </w:r>
          </w:p>
          <w:p>
            <w:pPr>
              <w:numPr>
                <w:ilvl w:val="0"/>
                <w:numId w:val="0"/>
              </w:numPr>
              <w:ind w:left="420" w:hanging="420" w:hanging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23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张家口一中优秀共产党员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2021年7月，张家口市第一中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24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张家口一中优秀班主任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2018年12月，张家口市第一中学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张家口一中优秀班主任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2015年12月，张家口市第一中学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张家口一中优秀班主任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2016年12月，张家口市第一中学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27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张家口一中功勋班主任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2021年9月，张家口市第一中学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388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</w:t>
            </w:r>
          </w:p>
        </w:tc>
        <w:tc>
          <w:tcPr>
            <w:tcW w:w="65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本人符合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2023年正高级职称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申报评审条件业绩成果条件的第（一）项，具备5-7条中的2条。主持市级以上教育规划课题，获市级以上优质课、示范课或观摩课2次以上”。</w:t>
            </w:r>
          </w:p>
          <w:p>
            <w:pPr>
              <w:spacing w:line="2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课题成果</w:t>
            </w:r>
          </w:p>
          <w:p>
            <w:pPr>
              <w:spacing w:line="240" w:lineRule="exact"/>
              <w:ind w:left="210" w:leftChars="100" w:firstLine="210" w:firstLineChars="100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1、2007.10-2010.07主持河北省教育学会“十一五”规划课题《新课程中优化课堂教学的策略研究》结题，本人排序第一</w:t>
            </w:r>
          </w:p>
          <w:p>
            <w:pPr>
              <w:spacing w:line="24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2.2013.5-2015.7主持市级教育规划课题《新课程背景下高中数学探究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性教学模式的研究》，本人排序第一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2018.01-2018.07，主持中国智慧工程研究会“十三五”规划课题《基于核心素养导向的中学数学教学思考》顺利结题，本人排序第一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4、2012.05-2014.12，作为主研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河北省教育学会“十二五”规划课题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《数学建模教学中培养学生创新意识的研究》结题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，本人排序第六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5、2007.05-2010.7，主研的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河北省教育学会“十一五”规划课题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《高中数学思维的教育心理研究及训练方法探讨》结题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，本人排序第六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</w:t>
            </w:r>
          </w:p>
          <w:p>
            <w:pPr>
              <w:numPr>
                <w:ilvl w:val="0"/>
                <w:numId w:val="1"/>
              </w:numPr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优质课、示范课</w:t>
            </w:r>
          </w:p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1.2021.3河北省高中数学高级教师优质课评选“一等奖”</w:t>
            </w:r>
          </w:p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2.2020.7张家口市高中数学优质课评选“一等奖”</w:t>
            </w:r>
          </w:p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3.2010.9张家口高三数学教育经验交流会做“示范课”</w:t>
            </w:r>
          </w:p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4.2013.8中国教师继续教育会优质课评比“一等奖”</w:t>
            </w:r>
          </w:p>
          <w:p>
            <w:pPr>
              <w:numPr>
                <w:ilvl w:val="0"/>
                <w:numId w:val="0"/>
              </w:numPr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三 其他业绩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全国高中学生数学联赛优秀指导教师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2016年12月，张家口市教育科学研究所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指导学生获全国数学联赛“国家级”三等奖，2009年12月，张家口市教育科学研究所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河北省高中数学竞赛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指导学生成绩突出，2017年9月，河北省数学会</w:t>
            </w:r>
          </w:p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论文著作</w:t>
            </w:r>
          </w:p>
        </w:tc>
        <w:tc>
          <w:tcPr>
            <w:tcW w:w="830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本人符合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2023年正高级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申报评审条件业绩成果条件的第（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）项，第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个条件。在公开出版的学术期刊上发表本专业论文7篇，均为第一作者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、独著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其中一篇核心期刊。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作为副主编编书一部。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2019年21期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《中学数学教学参考》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核心期刊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上发表《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问题驱动模式在教学中的应用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》独著</w:t>
            </w:r>
            <w:r>
              <w:rPr>
                <w:rFonts w:hint="eastAsia" w:ascii="宋体" w:hAnsi="宋体"/>
                <w:color w:val="000000"/>
                <w:szCs w:val="21"/>
              </w:rPr>
              <w:t>，与自己从事专业相同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2019年12期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《试题与研究》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上发表《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高中数学教学中学生创新能力的培养探讨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》独著</w:t>
            </w:r>
            <w:r>
              <w:rPr>
                <w:rFonts w:hint="eastAsia" w:ascii="宋体" w:hAnsi="宋体"/>
                <w:color w:val="000000"/>
                <w:szCs w:val="21"/>
              </w:rPr>
              <w:t>，与自己从事专业相同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2011年15期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《数学学习与研究》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上发表《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高中数学成绩滑坡的原因分析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》独著</w:t>
            </w:r>
            <w:r>
              <w:rPr>
                <w:rFonts w:hint="eastAsia" w:ascii="宋体" w:hAnsi="宋体"/>
                <w:color w:val="000000"/>
                <w:szCs w:val="21"/>
              </w:rPr>
              <w:t>，与自己从事专业相同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2019年 2月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《中国科技经济新闻数据库 教育》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上发表《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高中数学教学中如何培养学生学习数学的兴趣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》独著</w:t>
            </w:r>
            <w:r>
              <w:rPr>
                <w:rFonts w:hint="eastAsia" w:ascii="宋体" w:hAnsi="宋体"/>
                <w:color w:val="000000"/>
                <w:szCs w:val="21"/>
              </w:rPr>
              <w:t>，与自己从事专业相同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2018年11期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《软件（教育现代化）（电子版）》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上发表《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基于核心素养导向的中学数学教学思考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》独著</w:t>
            </w:r>
            <w:r>
              <w:rPr>
                <w:rFonts w:hint="eastAsia" w:ascii="宋体" w:hAnsi="宋体"/>
                <w:color w:val="000000"/>
                <w:szCs w:val="21"/>
              </w:rPr>
              <w:t>，与自己从事专业相同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2007年11月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《中小学教育与管理》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上发表《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例谈数学思维的变通性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》独著</w:t>
            </w:r>
            <w:r>
              <w:rPr>
                <w:rFonts w:hint="eastAsia" w:ascii="宋体" w:hAnsi="宋体"/>
                <w:color w:val="000000"/>
                <w:szCs w:val="21"/>
              </w:rPr>
              <w:t>，与自己从事专业相同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2007年第3期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《青年心理·人民教师》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发表《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一道课本习题的思考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》独著</w:t>
            </w:r>
            <w:r>
              <w:rPr>
                <w:rFonts w:hint="eastAsia" w:ascii="宋体" w:hAnsi="宋体"/>
                <w:color w:val="000000"/>
                <w:szCs w:val="21"/>
              </w:rPr>
              <w:t>，与自己从事专业相同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2018年6月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出版著作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《高中数学课堂教学案例研究》，光明日报出版社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书号：ISBN978-7-5194-4291-0，共两人合作完成该著作，本人排序第二，撰写五万字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与自己从事专业相同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破格条件</w:t>
            </w:r>
          </w:p>
        </w:tc>
        <w:tc>
          <w:tcPr>
            <w:tcW w:w="830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30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审核人签名：                    负责人签名：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30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审核人签名：                    负责人签名：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县（市、区）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职改办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30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审核人签名：                    负责人签名：</w:t>
            </w:r>
          </w:p>
          <w:p>
            <w:pPr>
              <w:ind w:left="5565" w:leftChars="1300" w:hanging="2835" w:hangingChars="13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设区市、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省直管县（市）、省直部门职改办意见</w:t>
            </w:r>
          </w:p>
        </w:tc>
        <w:tc>
          <w:tcPr>
            <w:tcW w:w="830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意见：</w:t>
            </w:r>
          </w:p>
          <w:p>
            <w:pPr>
              <w:ind w:firstLine="2730" w:firstLineChars="1300"/>
              <w:rPr>
                <w:rFonts w:hint="eastAsia" w:ascii="宋体" w:hAnsi="宋体"/>
                <w:szCs w:val="21"/>
              </w:rPr>
            </w:pPr>
          </w:p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审核人签名：                   负责人签名：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省职改办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 见</w:t>
            </w:r>
          </w:p>
        </w:tc>
        <w:tc>
          <w:tcPr>
            <w:tcW w:w="830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审核人签名：                  负责人签名：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/>
    <w:p/>
    <w:sectPr>
      <w:headerReference r:id="rId3" w:type="default"/>
      <w:pgSz w:w="11906" w:h="16838"/>
      <w:pgMar w:top="1247" w:right="1627" w:bottom="1191" w:left="16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ACF9D8"/>
    <w:multiLevelType w:val="singleLevel"/>
    <w:tmpl w:val="73ACF9D8"/>
    <w:lvl w:ilvl="0" w:tentative="0">
      <w:start w:val="2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GRlMzQzMTExNDFkM2QyMTg5NTZhNGEzNDI1YmYifQ=="/>
  </w:docVars>
  <w:rsids>
    <w:rsidRoot w:val="33E364CE"/>
    <w:rsid w:val="07CD02C0"/>
    <w:rsid w:val="13AA7B97"/>
    <w:rsid w:val="33E364CE"/>
    <w:rsid w:val="4AC86DE3"/>
    <w:rsid w:val="5ACD0006"/>
    <w:rsid w:val="7F5663DC"/>
    <w:rsid w:val="7F8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2657</Words>
  <Characters>3012</Characters>
  <Lines>0</Lines>
  <Paragraphs>0</Paragraphs>
  <TotalTime>9</TotalTime>
  <ScaleCrop>false</ScaleCrop>
  <LinksUpToDate>false</LinksUpToDate>
  <CharactersWithSpaces>3482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2023-08-17T14:51:00Z</dcterms:created>
  <dc:creator>沧海云帆</dc:creator>
  <cp:lastModifiedBy>沧海云帆</cp:lastModifiedBy>
  <cp:lastPrinted>2023-08-17T16:42:00Z</cp:lastPrinted>
  <dcterms:modified xsi:type="dcterms:W3CDTF">2023-08-18T08:28:47Z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DDBC32BB90844271A8051875DC81FF3B_11</vt:lpwstr>
  </property>
</Properties>
</file>