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73" w:beforeLines="30" w:line="360" w:lineRule="auto"/>
        <w:jc w:val="center"/>
        <w:textAlignment w:val="auto"/>
        <w:rPr>
          <w:rFonts w:hint="eastAsia" w:ascii="黑体" w:hAnsi="黑体" w:eastAsia="黑体" w:cs="黑体"/>
          <w:b/>
          <w:bCs/>
          <w:color w:val="auto"/>
          <w:kern w:val="0"/>
          <w:sz w:val="110"/>
          <w:szCs w:val="110"/>
        </w:rPr>
      </w:pPr>
      <w:r>
        <w:rPr>
          <w:rFonts w:hint="eastAsia" w:ascii="黑体" w:hAnsi="黑体" w:eastAsia="黑体" w:cs="黑体"/>
          <w:b/>
          <w:bCs/>
          <w:color w:val="auto"/>
          <w:kern w:val="0"/>
          <w:sz w:val="110"/>
          <w:szCs w:val="110"/>
        </w:rPr>
        <w:t>工作简报</w:t>
      </w:r>
    </w:p>
    <w:p>
      <w:pPr>
        <w:keepNext w:val="0"/>
        <w:keepLines w:val="0"/>
        <w:pageBreakBefore w:val="0"/>
        <w:widowControl/>
        <w:kinsoku/>
        <w:wordWrap/>
        <w:overflowPunct/>
        <w:topLinePunct w:val="0"/>
        <w:autoSpaceDE/>
        <w:autoSpaceDN/>
        <w:bidi w:val="0"/>
        <w:adjustRightInd/>
        <w:snapToGrid/>
        <w:spacing w:before="173" w:beforeLines="30" w:line="360" w:lineRule="auto"/>
        <w:jc w:val="center"/>
        <w:textAlignment w:val="auto"/>
        <w:rPr>
          <w:rFonts w:hint="eastAsia" w:ascii="宋体" w:hAnsi="宋体" w:cs="宋体"/>
          <w:bCs/>
          <w:color w:val="auto"/>
          <w:kern w:val="0"/>
          <w:sz w:val="28"/>
          <w:szCs w:val="28"/>
          <w:u w:val="dotted"/>
          <w:lang w:eastAsia="zh-CN"/>
        </w:rPr>
      </w:pPr>
      <w:r>
        <w:rPr>
          <w:rFonts w:hint="eastAsia" w:ascii="宋体" w:hAnsi="宋体" w:eastAsia="宋体" w:cs="宋体"/>
          <w:bCs/>
          <w:color w:val="auto"/>
          <w:kern w:val="0"/>
          <w:sz w:val="28"/>
          <w:szCs w:val="28"/>
          <w:u w:val="dotted"/>
        </w:rPr>
        <w:t>20</w:t>
      </w:r>
      <w:r>
        <w:rPr>
          <w:rFonts w:hint="eastAsia" w:ascii="宋体" w:hAnsi="宋体" w:eastAsia="宋体" w:cs="宋体"/>
          <w:bCs/>
          <w:color w:val="auto"/>
          <w:kern w:val="0"/>
          <w:sz w:val="28"/>
          <w:szCs w:val="28"/>
          <w:u w:val="dotted"/>
          <w:lang w:val="en-US" w:eastAsia="zh-CN"/>
        </w:rPr>
        <w:t>20</w:t>
      </w:r>
      <w:r>
        <w:rPr>
          <w:rFonts w:hint="eastAsia" w:ascii="宋体" w:hAnsi="宋体" w:eastAsia="宋体" w:cs="宋体"/>
          <w:bCs/>
          <w:color w:val="auto"/>
          <w:kern w:val="0"/>
          <w:sz w:val="28"/>
          <w:szCs w:val="28"/>
          <w:u w:val="dotted"/>
        </w:rPr>
        <w:t>年</w:t>
      </w:r>
      <w:r>
        <w:rPr>
          <w:rFonts w:hint="eastAsia" w:ascii="宋体" w:hAnsi="宋体" w:cs="宋体"/>
          <w:bCs/>
          <w:color w:val="auto"/>
          <w:kern w:val="0"/>
          <w:sz w:val="28"/>
          <w:szCs w:val="28"/>
          <w:u w:val="dotted"/>
          <w:lang w:val="en-US" w:eastAsia="zh-CN"/>
        </w:rPr>
        <w:t>10</w:t>
      </w:r>
      <w:r>
        <w:rPr>
          <w:rFonts w:hint="eastAsia" w:ascii="宋体" w:hAnsi="宋体" w:eastAsia="宋体" w:cs="宋体"/>
          <w:bCs/>
          <w:color w:val="auto"/>
          <w:kern w:val="0"/>
          <w:sz w:val="28"/>
          <w:szCs w:val="28"/>
          <w:u w:val="dotted"/>
        </w:rPr>
        <w:t>月</w:t>
      </w:r>
      <w:r>
        <w:rPr>
          <w:rFonts w:hint="eastAsia" w:ascii="宋体" w:hAnsi="宋体" w:cs="宋体"/>
          <w:bCs/>
          <w:color w:val="auto"/>
          <w:kern w:val="0"/>
          <w:sz w:val="28"/>
          <w:szCs w:val="28"/>
          <w:u w:val="dotted"/>
          <w:lang w:val="en-US" w:eastAsia="zh-CN"/>
        </w:rPr>
        <w:t>12</w:t>
      </w:r>
      <w:r>
        <w:rPr>
          <w:rFonts w:hint="eastAsia" w:ascii="宋体" w:hAnsi="宋体" w:eastAsia="宋体" w:cs="宋体"/>
          <w:bCs/>
          <w:color w:val="auto"/>
          <w:kern w:val="0"/>
          <w:sz w:val="28"/>
          <w:szCs w:val="28"/>
          <w:u w:val="dotted"/>
        </w:rPr>
        <w:t>日—</w:t>
      </w:r>
      <w:r>
        <w:rPr>
          <w:rFonts w:hint="eastAsia" w:ascii="宋体" w:hAnsi="宋体" w:eastAsia="宋体" w:cs="宋体"/>
          <w:bCs/>
          <w:color w:val="auto"/>
          <w:kern w:val="0"/>
          <w:sz w:val="28"/>
          <w:szCs w:val="28"/>
          <w:u w:val="dotted"/>
          <w:lang w:val="en-US" w:eastAsia="zh-CN"/>
        </w:rPr>
        <w:t>2020年</w:t>
      </w:r>
      <w:r>
        <w:rPr>
          <w:rFonts w:hint="eastAsia" w:ascii="宋体" w:hAnsi="宋体" w:cs="宋体"/>
          <w:bCs/>
          <w:color w:val="auto"/>
          <w:kern w:val="0"/>
          <w:sz w:val="28"/>
          <w:szCs w:val="28"/>
          <w:u w:val="dotted"/>
          <w:lang w:val="en-US" w:eastAsia="zh-CN"/>
        </w:rPr>
        <w:t>10</w:t>
      </w:r>
      <w:r>
        <w:rPr>
          <w:rFonts w:hint="eastAsia" w:ascii="宋体" w:hAnsi="宋体" w:eastAsia="宋体" w:cs="宋体"/>
          <w:bCs/>
          <w:color w:val="auto"/>
          <w:kern w:val="0"/>
          <w:sz w:val="28"/>
          <w:szCs w:val="28"/>
          <w:u w:val="dotted"/>
        </w:rPr>
        <w:t>月</w:t>
      </w:r>
      <w:r>
        <w:rPr>
          <w:rFonts w:hint="eastAsia" w:ascii="宋体" w:hAnsi="宋体" w:cs="宋体"/>
          <w:bCs/>
          <w:color w:val="auto"/>
          <w:kern w:val="0"/>
          <w:sz w:val="28"/>
          <w:szCs w:val="28"/>
          <w:u w:val="dotted"/>
          <w:lang w:val="en-US" w:eastAsia="zh-CN"/>
        </w:rPr>
        <w:t>18</w:t>
      </w:r>
      <w:r>
        <w:rPr>
          <w:rFonts w:hint="eastAsia" w:ascii="宋体" w:hAnsi="宋体" w:eastAsia="宋体" w:cs="宋体"/>
          <w:bCs/>
          <w:color w:val="auto"/>
          <w:kern w:val="0"/>
          <w:sz w:val="28"/>
          <w:szCs w:val="28"/>
          <w:u w:val="dotted"/>
        </w:rPr>
        <w:t>日    张家口</w:t>
      </w:r>
      <w:r>
        <w:rPr>
          <w:rFonts w:hint="eastAsia" w:ascii="宋体" w:hAnsi="宋体" w:eastAsia="宋体" w:cs="宋体"/>
          <w:bCs/>
          <w:color w:val="auto"/>
          <w:kern w:val="0"/>
          <w:sz w:val="28"/>
          <w:szCs w:val="28"/>
          <w:u w:val="dotted"/>
          <w:lang w:eastAsia="zh-CN"/>
        </w:rPr>
        <w:t>市</w:t>
      </w:r>
      <w:r>
        <w:rPr>
          <w:rFonts w:hint="eastAsia" w:ascii="宋体" w:hAnsi="宋体" w:cs="宋体"/>
          <w:bCs/>
          <w:color w:val="auto"/>
          <w:kern w:val="0"/>
          <w:sz w:val="28"/>
          <w:szCs w:val="28"/>
          <w:u w:val="dotted"/>
          <w:lang w:eastAsia="zh-CN"/>
        </w:rPr>
        <w:t>正博高级中学</w:t>
      </w:r>
    </w:p>
    <w:p>
      <w:pPr>
        <w:keepNext w:val="0"/>
        <w:keepLines w:val="0"/>
        <w:pageBreakBefore w:val="0"/>
        <w:widowControl/>
        <w:kinsoku/>
        <w:wordWrap/>
        <w:overflowPunct/>
        <w:topLinePunct w:val="0"/>
        <w:autoSpaceDE/>
        <w:autoSpaceDN/>
        <w:bidi w:val="0"/>
        <w:adjustRightInd/>
        <w:snapToGrid/>
        <w:spacing w:before="173" w:beforeLines="30" w:line="360" w:lineRule="auto"/>
        <w:jc w:val="center"/>
        <w:textAlignment w:val="auto"/>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b w:val="0"/>
          <w:bCs/>
          <w:color w:val="auto"/>
          <w:kern w:val="0"/>
          <w:sz w:val="24"/>
          <w:szCs w:val="24"/>
          <w:u w:val="thick"/>
          <w:lang w:val="en-US" w:eastAsia="zh-CN"/>
        </w:rPr>
        <w:t>2020</w:t>
      </w:r>
      <w:r>
        <w:rPr>
          <w:rFonts w:hint="eastAsia" w:ascii="宋体" w:hAnsi="宋体" w:eastAsia="宋体" w:cs="宋体"/>
          <w:b w:val="0"/>
          <w:bCs/>
          <w:color w:val="auto"/>
          <w:kern w:val="0"/>
          <w:sz w:val="24"/>
          <w:szCs w:val="24"/>
          <w:u w:val="thick"/>
          <w:lang w:eastAsia="zh-CN"/>
        </w:rPr>
        <w:t>—</w:t>
      </w:r>
      <w:r>
        <w:rPr>
          <w:rFonts w:hint="eastAsia" w:ascii="宋体" w:hAnsi="宋体" w:eastAsia="宋体" w:cs="宋体"/>
          <w:b w:val="0"/>
          <w:bCs/>
          <w:color w:val="auto"/>
          <w:kern w:val="0"/>
          <w:sz w:val="24"/>
          <w:szCs w:val="24"/>
          <w:u w:val="thick"/>
          <w:lang w:val="en-US" w:eastAsia="zh-CN"/>
        </w:rPr>
        <w:t>2021</w:t>
      </w:r>
      <w:r>
        <w:rPr>
          <w:rFonts w:hint="eastAsia" w:ascii="宋体" w:hAnsi="宋体" w:eastAsia="宋体" w:cs="宋体"/>
          <w:b w:val="0"/>
          <w:bCs/>
          <w:color w:val="auto"/>
          <w:kern w:val="0"/>
          <w:sz w:val="24"/>
          <w:szCs w:val="24"/>
          <w:u w:val="thick"/>
        </w:rPr>
        <w:t>学年</w:t>
      </w:r>
      <w:r>
        <w:rPr>
          <w:rFonts w:hint="eastAsia" w:ascii="宋体" w:hAnsi="宋体" w:eastAsia="宋体" w:cs="宋体"/>
          <w:b w:val="0"/>
          <w:bCs/>
          <w:color w:val="auto"/>
          <w:kern w:val="0"/>
          <w:sz w:val="24"/>
          <w:szCs w:val="24"/>
          <w:u w:val="thick"/>
          <w:lang w:eastAsia="zh-CN"/>
        </w:rPr>
        <w:t>第一学期第</w:t>
      </w:r>
      <w:r>
        <w:rPr>
          <w:rFonts w:hint="eastAsia" w:ascii="宋体" w:hAnsi="宋体" w:cs="宋体"/>
          <w:b w:val="0"/>
          <w:bCs/>
          <w:color w:val="auto"/>
          <w:kern w:val="0"/>
          <w:sz w:val="24"/>
          <w:szCs w:val="24"/>
          <w:u w:val="thick"/>
          <w:lang w:eastAsia="zh-CN"/>
        </w:rPr>
        <w:t>七</w:t>
      </w:r>
      <w:r>
        <w:rPr>
          <w:rFonts w:hint="eastAsia" w:ascii="宋体" w:hAnsi="宋体" w:eastAsia="宋体" w:cs="宋体"/>
          <w:b w:val="0"/>
          <w:bCs/>
          <w:color w:val="auto"/>
          <w:kern w:val="0"/>
          <w:sz w:val="24"/>
          <w:szCs w:val="24"/>
          <w:u w:val="thick"/>
          <w:lang w:eastAsia="zh-CN"/>
        </w:rPr>
        <w:t>周</w:t>
      </w:r>
      <w:r>
        <w:rPr>
          <w:rFonts w:hint="eastAsia" w:ascii="宋体" w:hAnsi="宋体" w:eastAsia="宋体" w:cs="宋体"/>
          <w:b w:val="0"/>
          <w:bCs/>
          <w:color w:val="auto"/>
          <w:kern w:val="0"/>
          <w:sz w:val="24"/>
          <w:szCs w:val="24"/>
          <w:u w:val="thick"/>
          <w:lang w:val="en-US" w:eastAsia="zh-CN"/>
        </w:rPr>
        <w:t xml:space="preserve"> </w:t>
      </w:r>
      <w:r>
        <w:rPr>
          <w:rFonts w:hint="eastAsia" w:ascii="宋体" w:hAnsi="宋体" w:cs="宋体"/>
          <w:b w:val="0"/>
          <w:bCs/>
          <w:color w:val="auto"/>
          <w:kern w:val="0"/>
          <w:sz w:val="24"/>
          <w:szCs w:val="24"/>
          <w:u w:val="thick"/>
          <w:lang w:val="en-US" w:eastAsia="zh-CN"/>
        </w:rPr>
        <w:t xml:space="preserve">        综合</w:t>
      </w:r>
      <w:r>
        <w:rPr>
          <w:rFonts w:hint="eastAsia" w:ascii="宋体" w:hAnsi="宋体" w:eastAsia="宋体" w:cs="宋体"/>
          <w:b w:val="0"/>
          <w:bCs/>
          <w:color w:val="auto"/>
          <w:kern w:val="0"/>
          <w:sz w:val="24"/>
          <w:szCs w:val="24"/>
          <w:u w:val="thick"/>
          <w:lang w:val="en-US" w:eastAsia="zh-CN"/>
        </w:rPr>
        <w:t>办公室</w:t>
      </w:r>
      <w:r>
        <w:rPr>
          <w:rFonts w:hint="eastAsia" w:ascii="宋体" w:hAnsi="宋体" w:eastAsia="宋体" w:cs="宋体"/>
          <w:b w:val="0"/>
          <w:bCs/>
          <w:color w:val="auto"/>
          <w:kern w:val="0"/>
          <w:sz w:val="24"/>
          <w:szCs w:val="24"/>
          <w:u w:val="thick"/>
        </w:rPr>
        <w:t>编辑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default" w:ascii="宋体" w:hAnsi="宋体" w:eastAsia="宋体" w:cs="宋体"/>
          <w:i w:val="0"/>
          <w:color w:val="000000"/>
          <w:kern w:val="0"/>
          <w:sz w:val="24"/>
          <w:szCs w:val="24"/>
          <w:u w:val="no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left="0" w:right="0" w:firstLine="0"/>
        <w:jc w:val="center"/>
        <w:textAlignment w:val="auto"/>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bCs/>
          <w:i w:val="0"/>
          <w:caps w:val="0"/>
          <w:color w:val="000000"/>
          <w:spacing w:val="8"/>
          <w:sz w:val="32"/>
          <w:szCs w:val="32"/>
          <w:shd w:val="clear" w:fill="FFFFFF"/>
          <w:lang w:eastAsia="zh-CN"/>
        </w:rPr>
        <w:t>从严治党暨警示教育大会</w:t>
      </w:r>
      <w:r>
        <w:rPr>
          <w:rFonts w:hint="eastAsia" w:ascii="华文中宋" w:hAnsi="华文中宋" w:eastAsia="华文中宋" w:cs="华文中宋"/>
          <w:b/>
          <w:bCs/>
          <w:color w:val="auto"/>
          <w:sz w:val="32"/>
          <w:szCs w:val="32"/>
          <w:lang w:val="zh-CN" w:eastAsia="zh-CN"/>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133985</wp:posOffset>
                </wp:positionV>
                <wp:extent cx="797560" cy="716280"/>
                <wp:effectExtent l="38100" t="38100" r="40640" b="45720"/>
                <wp:wrapSquare wrapText="bothSides"/>
                <wp:docPr id="4" name="文本框 4"/>
                <wp:cNvGraphicFramePr/>
                <a:graphic xmlns:a="http://schemas.openxmlformats.org/drawingml/2006/main">
                  <a:graphicData uri="http://schemas.microsoft.com/office/word/2010/wordprocessingShape">
                    <wps:wsp>
                      <wps:cNvSpPr txBox="1"/>
                      <wps:spPr>
                        <a:xfrm>
                          <a:off x="0" y="0"/>
                          <a:ext cx="797560" cy="71628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bCs w:val="0"/>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党务快讯</w:t>
                            </w:r>
                            <w:r>
                              <w:rPr>
                                <w:rFonts w:hint="eastAsia" w:asciiTheme="majorEastAsia" w:hAnsiTheme="majorEastAsia" w:eastAsiaTheme="majorEastAsia" w:cstheme="majorEastAsia"/>
                                <w:b/>
                                <w:bCs w:val="0"/>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21.3pt;margin-top:10.55pt;height:56.4pt;width:62.8pt;mso-wrap-distance-bottom:0pt;mso-wrap-distance-left:9pt;mso-wrap-distance-right:9pt;mso-wrap-distance-top:0pt;z-index:251661312;mso-width-relative:page;mso-height-relative:page;" fillcolor="#FFFFFF" filled="t" stroked="t" coordsize="21600,21600" o:gfxdata="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sc9etcAAAAJAQAADwAAAAAAAAABACAAAAAiAAAAZHJzL2Rvd25yZXYueG1sUEsBAhQA&#10;FAAAAAgAh07iQBxnVl/zAQAA6AMAAA4AAAAAAAAAAQAgAAAAJgEAAGRycy9lMm9Eb2MueG1sUEsF&#10;BgAAAAAGAAYAWQEAAIsFA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bCs w:val="0"/>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党务快讯</w:t>
                      </w:r>
                      <w:r>
                        <w:rPr>
                          <w:rFonts w:hint="eastAsia" w:asciiTheme="majorEastAsia" w:hAnsiTheme="majorEastAsia" w:eastAsiaTheme="majorEastAsia" w:cstheme="majorEastAsia"/>
                          <w:b/>
                          <w:bCs w:val="0"/>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i w:val="0"/>
          <w:caps w:val="0"/>
          <w:color w:val="000000"/>
          <w:spacing w:val="8"/>
          <w:sz w:val="32"/>
          <w:szCs w:val="32"/>
          <w:shd w:val="clear" w:fill="FFFFFF"/>
          <w:lang w:eastAsia="zh-CN"/>
        </w:rPr>
        <w:t>隆重召开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2020年10月16日下午16:00在南校区行政楼报告厅召开了从严治党暨警示教育大会，全校中层以上领导干部及全体党员按时参会。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会议由党委副书记、校长赵金荣主持。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与会同志首先观看了警示教育专题片，校纪委书记庄伟民随后传达了省市会议精神，对我校2019年以来全面从严治党工作进行全面总结，并对今后一个时期全面从严治党工作提出七项重点任务：一是深化政治理论学习，加强政治监督；二是强化责任，严明政治纪律和政治规矩；三是常抓不懈，持之以恒推进作风建设；四是强化效果，有效用好问责利器；五是突出重点，结合专项治理开展监督检查；六是关注民生，精准有力惩治腐败；七是积极进取，认真履行监督第一职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校党委书记牛学军对我校2019年以来从严治党工作情况进行了回顾，客观分析了工作中存在的问题，从加强政治建设、党的建设、强化党内监督、加强行风建设等方面对今后一个时期从严治党工作进行了部署。牛学军指出2020年是全面建成小康社会、实现第一个百年奋斗目标的决胜之年，是打赢脱贫攻坚战及“十三五”规划收官之年，是我市完成“三大历史任务”交出“两份优异答卷”的关键一年。同时也是我校开拓进取、砥砺奋进，加快推进教育治理体系和治理能力现代化关键之年。当前，面对新冠肺炎疫情给教育改革发展带来的不利影响，我们要坚定不移坚持党对教育工作的全面领导，坚持稳中求进工作总基调，坚持不懈推进全面从严治党向纵深发展。始终把党的政治建设摆在首位，坚决打好作风建设持久战，切实加强党的纪律建设，巩固反腐败斗争压倒性态势，坚决整治群众身边的“微腐败”。持之以恒深入贯彻落实中央八项规定精神，巩固“四风”治理成果，为教育事业健康发展提供坚强的纪律保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校党委副书记、校长赵金荣就贯彻落实好会议精神强调，全校各级领导干部一定要把思想认识和精神状态统一到全面从严治党会议精神上来，紧紧围绕党的十九大关于全面从严治治党工作的重大部署,坚持问题导向,结果导向，认真发挥好“关键少数”的引导作用,一级抓一级、层层传导压力。进一步强化党建工作与教育教学工作融合,加强管党治党工作方式方法创新,认真抓好党的政治建设,思想建设、纽织建设、作风建设、纪律建设,把全面从严治党工作抓得更加严密、更加科学、更加有效，不断开创从严治党工作的新局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会后，全体中层干部与分管校领导签订《落实党风廉政建设目标责任承诺书》。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561" w:firstLineChars="800"/>
        <w:jc w:val="both"/>
        <w:textAlignment w:val="top"/>
        <w:rPr>
          <w:rFonts w:hint="eastAsia" w:ascii="微软雅黑" w:hAnsi="微软雅黑" w:eastAsia="微软雅黑" w:cs="微软雅黑"/>
          <w:b/>
          <w:bCs/>
          <w:i w:val="0"/>
          <w:color w:val="000000"/>
          <w:kern w:val="0"/>
          <w:sz w:val="32"/>
          <w:szCs w:val="32"/>
          <w:u w:val="none"/>
          <w:lang w:val="en-US" w:eastAsia="zh-CN" w:bidi="ar"/>
        </w:rPr>
      </w:pPr>
      <w:r>
        <w:rPr>
          <w:rFonts w:hint="eastAsia" w:ascii="微软雅黑" w:hAnsi="微软雅黑" w:eastAsia="微软雅黑" w:cs="微软雅黑"/>
          <w:b/>
          <w:bCs/>
          <w:color w:val="auto"/>
          <w:sz w:val="32"/>
          <w:szCs w:val="32"/>
          <w:lang w:val="zh-CN" w:eastAsia="zh-CN"/>
        </w:rPr>
        <mc:AlternateContent>
          <mc:Choice Requires="wps">
            <w:drawing>
              <wp:anchor distT="0" distB="0" distL="114300" distR="114300" simplePos="0" relativeHeight="251659264" behindDoc="0" locked="0" layoutInCell="1" allowOverlap="1">
                <wp:simplePos x="0" y="0"/>
                <wp:positionH relativeFrom="column">
                  <wp:posOffset>247015</wp:posOffset>
                </wp:positionH>
                <wp:positionV relativeFrom="paragraph">
                  <wp:posOffset>61595</wp:posOffset>
                </wp:positionV>
                <wp:extent cx="816610" cy="745490"/>
                <wp:effectExtent l="38100" t="38100" r="40640" b="54610"/>
                <wp:wrapSquare wrapText="bothSides"/>
                <wp:docPr id="2" name="文本框 2"/>
                <wp:cNvGraphicFramePr/>
                <a:graphic xmlns:a="http://schemas.openxmlformats.org/drawingml/2006/main">
                  <a:graphicData uri="http://schemas.microsoft.com/office/word/2010/wordprocessingShape">
                    <wps:wsp>
                      <wps:cNvSpPr txBox="1"/>
                      <wps:spPr>
                        <a:xfrm>
                          <a:off x="0" y="0"/>
                          <a:ext cx="816610" cy="74549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9.45pt;margin-top:4.85pt;height:58.7pt;width:64.3pt;mso-wrap-distance-bottom:0pt;mso-wrap-distance-left:9pt;mso-wrap-distance-right:9pt;mso-wrap-distance-top:0pt;z-index:251659264;mso-width-relative:page;mso-height-relative:page;" fillcolor="#FFFFFF" filled="t" stroked="t" coordsize="21600,21600" o:gfxdata="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HNFbNcAAAAIAQAADwAAAAAAAAABACAAAAAiAAAAZHJzL2Rvd25yZXYueG1sUEsBAhQA&#10;FAAAAAgAh07iQGehlvvzAQAA6AMAAA4AAAAAAAAAAQAgAAAAJgEAAGRycy9lMm9Eb2MueG1sUEsF&#10;BgAAAAAGAAYAWQEAAIsFA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color w:val="auto"/>
          <w:sz w:val="32"/>
          <w:szCs w:val="32"/>
          <w:lang w:val="zh-CN" w:eastAsia="zh-CN"/>
        </w:rPr>
        <w:t>教务</w:t>
      </w:r>
      <w:r>
        <w:rPr>
          <w:rFonts w:hint="eastAsia" w:ascii="微软雅黑" w:hAnsi="微软雅黑" w:eastAsia="微软雅黑" w:cs="微软雅黑"/>
          <w:b/>
          <w:bCs/>
          <w:i w:val="0"/>
          <w:color w:val="000000"/>
          <w:kern w:val="0"/>
          <w:sz w:val="32"/>
          <w:szCs w:val="32"/>
          <w:u w:val="none"/>
          <w:lang w:val="en-US" w:eastAsia="zh-CN" w:bidi="ar"/>
        </w:rPr>
        <w:t>处工作</w:t>
      </w:r>
      <w:r>
        <w:rPr>
          <w:rFonts w:hint="eastAsia" w:ascii="微软雅黑" w:hAnsi="微软雅黑" w:eastAsia="微软雅黑" w:cs="微软雅黑"/>
          <w:b/>
          <w:bCs/>
          <w:sz w:val="32"/>
          <w:szCs w:val="32"/>
          <w:u w:val="none"/>
        </w:rPr>
        <w:t>简讯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10.12</w:t>
      </w:r>
      <w:r>
        <w:rPr>
          <w:rFonts w:hint="eastAsia" w:ascii="仿宋" w:hAnsi="仿宋" w:eastAsia="仿宋" w:cs="仿宋"/>
          <w:sz w:val="24"/>
          <w:szCs w:val="24"/>
          <w:lang w:val="en-US" w:eastAsia="zh-CN"/>
        </w:rPr>
        <w:t>--</w:t>
      </w:r>
      <w:r>
        <w:rPr>
          <w:rFonts w:hint="eastAsia" w:ascii="仿宋" w:hAnsi="仿宋" w:eastAsia="仿宋" w:cs="仿宋"/>
          <w:sz w:val="24"/>
          <w:szCs w:val="24"/>
        </w:rPr>
        <w:t>14，完成市教育局报表统计。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10.9</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开始进行</w:t>
      </w:r>
      <w:r>
        <w:rPr>
          <w:rFonts w:hint="eastAsia" w:ascii="仿宋" w:hAnsi="仿宋" w:eastAsia="仿宋" w:cs="仿宋"/>
          <w:sz w:val="24"/>
          <w:szCs w:val="24"/>
        </w:rPr>
        <w:t>高三、补习年级农村独生优惠材料收集。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10.15-</w:t>
      </w:r>
      <w:r>
        <w:rPr>
          <w:rFonts w:hint="eastAsia" w:ascii="仿宋" w:hAnsi="仿宋" w:eastAsia="仿宋" w:cs="仿宋"/>
          <w:sz w:val="24"/>
          <w:szCs w:val="24"/>
          <w:lang w:val="en-US" w:eastAsia="zh-CN"/>
        </w:rPr>
        <w:t>-</w:t>
      </w:r>
      <w:r>
        <w:rPr>
          <w:rFonts w:hint="eastAsia" w:ascii="仿宋" w:hAnsi="仿宋" w:eastAsia="仿宋" w:cs="仿宋"/>
          <w:sz w:val="24"/>
          <w:szCs w:val="24"/>
        </w:rPr>
        <w:t>16，高三、补习年级月考（张垣联盟试卷）。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10.15，下发2018级9月学考成绩。</w:t>
      </w:r>
      <w:r>
        <w:rPr>
          <w:rFonts w:hint="eastAsia" w:ascii="仿宋" w:hAnsi="仿宋" w:eastAsia="仿宋" w:cs="仿宋"/>
          <w:sz w:val="24"/>
          <w:szCs w:val="24"/>
          <w:lang w:val="en-US" w:eastAsia="zh-CN"/>
        </w:rPr>
        <w:t xml:space="preserve">                         （王宝娟）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lang w:eastAsia="zh-CN"/>
        </w:rPr>
      </w:pPr>
    </w:p>
    <w:p>
      <w:pPr>
        <w:jc w:val="center"/>
        <w:rPr>
          <w:rFonts w:hint="eastAsia" w:ascii="微软雅黑" w:hAnsi="微软雅黑" w:eastAsia="微软雅黑" w:cs="微软雅黑"/>
          <w:b/>
          <w:bCs/>
          <w:sz w:val="32"/>
          <w:szCs w:val="32"/>
          <w:lang w:eastAsia="zh-CN"/>
        </w:rPr>
      </w:pPr>
    </w:p>
    <w:p>
      <w:pPr>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综合办公室工作报道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不忘来路，倍道而进——2019年鉴整理完成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历史是现实的明镜，过去是未来的导航，曾经的砥砺为今天铺就坦途，昨天的荣耀为明天的奋斗照亮方向。年鉴的编辑整理，就是记录学校发展的每一个脚印，就是刻录学校历程中的每一个闪耀瞬间。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截至10月15日，在各处室、各级部信息员的共同努力下，正博高级中学2019年年鉴整理编辑完成。由特载、管理、部门、附录四部分构成，66页，共计7万余字。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我校年鉴整理为跨年度进行，而且按自然年整理，与日常熟悉的学年划分有明显区别，再加上有一定数量的人员变动，都为这项工作增加了难度。但各处室、各级部信息员克服困难，按时保质保量地完成了工作。为正博记录历史，也是在为正博创造历史。                                      （蔡晓娟）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实验室工作</w:t>
      </w:r>
    </w:p>
    <w:p>
      <w:pPr>
        <w:keepNext w:val="0"/>
        <w:keepLines w:val="0"/>
        <w:pageBreakBefore w:val="0"/>
        <w:widowControl w:val="0"/>
        <w:tabs>
          <w:tab w:val="left" w:pos="1588"/>
        </w:tabs>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物理组： 打扫实验教室；整理准备室；完成高二分组实验——（1）测量并计算电源电动势和内阻（2）练习使用多用电表。</w:t>
      </w:r>
    </w:p>
    <w:p>
      <w:pPr>
        <w:keepNext w:val="0"/>
        <w:keepLines w:val="0"/>
        <w:pageBreakBefore w:val="0"/>
        <w:widowControl w:val="0"/>
        <w:numPr>
          <w:ilvl w:val="0"/>
          <w:numId w:val="0"/>
        </w:numPr>
        <w:tabs>
          <w:tab w:val="left" w:pos="1588"/>
        </w:tabs>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化学组：清洗仪器和处理变质药品；完成初一分组实验——（1）对人体吸入和呼出气体的分析（2）观察蜡烛燃烧。</w:t>
      </w:r>
    </w:p>
    <w:p>
      <w:pPr>
        <w:keepNext w:val="0"/>
        <w:keepLines w:val="0"/>
        <w:pageBreakBefore w:val="0"/>
        <w:widowControl w:val="0"/>
        <w:numPr>
          <w:ilvl w:val="0"/>
          <w:numId w:val="0"/>
        </w:numPr>
        <w:tabs>
          <w:tab w:val="left" w:pos="1588"/>
        </w:tabs>
        <w:kinsoku/>
        <w:wordWrap/>
        <w:overflowPunct/>
        <w:topLinePunct w:val="0"/>
        <w:autoSpaceDE/>
        <w:autoSpaceDN/>
        <w:bidi w:val="0"/>
        <w:adjustRightInd/>
        <w:snapToGrid/>
        <w:spacing w:line="440" w:lineRule="exact"/>
        <w:ind w:firstLine="480" w:firstLineChars="200"/>
        <w:jc w:val="left"/>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生物组：打扫实验教室；整理准备室；完成初一演示实验——观察动物标本。                                                       （王辉）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shd w:val="clear" w:fill="FFFFFF"/>
          <w:lang w:val="en-US" w:eastAsia="zh-CN"/>
        </w:rPr>
      </w:pPr>
    </w:p>
    <w:p>
      <w:pPr>
        <w:jc w:val="center"/>
        <w:rPr>
          <w:rFonts w:hint="eastAsia" w:ascii="微软雅黑" w:hAnsi="微软雅黑" w:eastAsia="微软雅黑" w:cs="微软雅黑"/>
          <w:b/>
          <w:bCs/>
          <w:sz w:val="32"/>
          <w:szCs w:val="32"/>
          <w:u w:val="none"/>
        </w:rPr>
      </w:pPr>
    </w:p>
    <w:p>
      <w:pPr>
        <w:jc w:val="center"/>
        <w:rPr>
          <w:rFonts w:hint="eastAsia" w:ascii="微软雅黑" w:hAnsi="微软雅黑" w:eastAsia="微软雅黑" w:cs="微软雅黑"/>
          <w:b/>
          <w:bCs/>
          <w:sz w:val="32"/>
          <w:szCs w:val="32"/>
          <w:u w:val="none"/>
        </w:rPr>
      </w:pPr>
      <w:r>
        <w:rPr>
          <w:rFonts w:hint="eastAsia" w:ascii="微软雅黑" w:hAnsi="微软雅黑" w:eastAsia="微软雅黑" w:cs="微软雅黑"/>
          <w:b/>
          <w:bCs/>
          <w:sz w:val="32"/>
          <w:szCs w:val="32"/>
          <w:u w:val="none"/>
        </w:rPr>
        <w:t>德育处</w:t>
      </w:r>
      <w:r>
        <w:rPr>
          <w:rFonts w:hint="eastAsia" w:ascii="微软雅黑" w:hAnsi="微软雅黑" w:eastAsia="微软雅黑" w:cs="微软雅黑"/>
          <w:b/>
          <w:bCs/>
          <w:sz w:val="32"/>
          <w:szCs w:val="32"/>
          <w:u w:val="none"/>
          <w:lang w:eastAsia="zh-CN"/>
        </w:rPr>
        <w:t>工作</w:t>
      </w:r>
      <w:r>
        <w:rPr>
          <w:rFonts w:hint="eastAsia" w:ascii="微软雅黑" w:hAnsi="微软雅黑" w:eastAsia="微软雅黑" w:cs="微软雅黑"/>
          <w:b/>
          <w:bCs/>
          <w:sz w:val="32"/>
          <w:szCs w:val="32"/>
          <w:u w:val="none"/>
        </w:rPr>
        <w:t>简讯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德育处</w:t>
      </w:r>
      <w:r>
        <w:rPr>
          <w:rFonts w:hint="eastAsia" w:ascii="仿宋" w:hAnsi="仿宋" w:eastAsia="仿宋" w:cs="仿宋"/>
          <w:sz w:val="24"/>
          <w:szCs w:val="24"/>
        </w:rPr>
        <w:t>配合六年一贯制初中部做好新生军训的医疗卫生保健工作。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本周</w:t>
      </w:r>
      <w:r>
        <w:rPr>
          <w:rFonts w:hint="eastAsia" w:ascii="仿宋" w:hAnsi="仿宋" w:eastAsia="仿宋" w:cs="仿宋"/>
          <w:sz w:val="24"/>
          <w:szCs w:val="24"/>
          <w:lang w:eastAsia="zh-CN"/>
        </w:rPr>
        <w:t>医务室</w:t>
      </w:r>
      <w:r>
        <w:rPr>
          <w:rFonts w:hint="eastAsia" w:ascii="仿宋" w:hAnsi="仿宋" w:eastAsia="仿宋" w:cs="仿宋"/>
          <w:sz w:val="24"/>
          <w:szCs w:val="24"/>
        </w:rPr>
        <w:t xml:space="preserve">整理高二年级学生健康档案，进行体检信息录入和体质健康综合评价工作 </w:t>
      </w:r>
      <w:r>
        <w:rPr>
          <w:rFonts w:hint="eastAsia" w:ascii="仿宋" w:hAnsi="仿宋" w:eastAsia="仿宋" w:cs="仿宋"/>
          <w:sz w:val="24"/>
          <w:szCs w:val="24"/>
          <w:lang w:eastAsia="zh-CN"/>
        </w:rPr>
        <w:t>，并</w:t>
      </w:r>
      <w:r>
        <w:rPr>
          <w:rFonts w:hint="eastAsia" w:ascii="仿宋" w:hAnsi="仿宋" w:eastAsia="仿宋" w:cs="仿宋"/>
          <w:sz w:val="24"/>
          <w:szCs w:val="24"/>
        </w:rPr>
        <w:t>为全校高一高二高三高补和初中部的学生下发城乡居民医保的参保事项和缴费流程。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年10月16日下午，张家口市卫健委联合251医院急救中心在我校报告厅举办应急急救知识培训。培训会由我校杨广曦主任、市直学校主管领导胡凤鸣主任主持，市委直属各中小学教师代表、校医代表、我校师生代表及宿管老师百余人参加了培训。</w:t>
      </w:r>
      <w:r>
        <w:rPr>
          <w:rFonts w:hint="eastAsia" w:ascii="仿宋" w:hAnsi="仿宋" w:eastAsia="仿宋" w:cs="仿宋"/>
          <w:sz w:val="24"/>
          <w:szCs w:val="24"/>
        </w:rPr>
        <w:t>特邀张家口市急救中心的两位专业急救大夫来我校对高一，高二年级教师、各班学生代表和全部宿管老师做外伤紧急处理和心肺复苏的实操培训。</w:t>
      </w:r>
      <w:r>
        <w:rPr>
          <w:rFonts w:hint="eastAsia" w:ascii="仿宋" w:hAnsi="仿宋" w:eastAsia="仿宋" w:cs="仿宋"/>
          <w:sz w:val="24"/>
          <w:szCs w:val="24"/>
          <w:lang w:val="en-US" w:eastAsia="zh-CN"/>
        </w:rPr>
        <w:t>在德育处的精心筹划下，李慧琴老师的具体组织安排下，培训活动圆满成功。                                           （高海燕）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firstLine="640" w:firstLineChars="200"/>
        <w:jc w:val="center"/>
        <w:textAlignment w:val="auto"/>
        <w:rPr>
          <w:rFonts w:hint="eastAsia" w:ascii="微软雅黑" w:hAnsi="微软雅黑" w:eastAsia="微软雅黑" w:cs="微软雅黑"/>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firstLine="640" w:firstLineChars="200"/>
        <w:jc w:val="center"/>
        <w:textAlignment w:val="auto"/>
        <w:rPr>
          <w:rFonts w:hint="eastAsia" w:ascii="仿宋" w:hAnsi="仿宋" w:eastAsia="仿宋" w:cs="仿宋"/>
          <w:sz w:val="24"/>
          <w:szCs w:val="24"/>
          <w:shd w:val="clear" w:fill="FFFFFF"/>
          <w:lang w:val="en-US" w:eastAsia="zh-CN"/>
        </w:rPr>
      </w:pPr>
      <w:r>
        <w:rPr>
          <w:rFonts w:hint="eastAsia" w:ascii="微软雅黑" w:hAnsi="微软雅黑" w:eastAsia="微软雅黑" w:cs="微软雅黑"/>
          <w:b/>
          <w:bCs/>
          <w:sz w:val="32"/>
          <w:szCs w:val="32"/>
          <w:lang w:eastAsia="zh-CN"/>
        </w:rPr>
        <w:t>总务处工作报道</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最美的士兵在校园，最美的服务在后勤。热火朝天的训练场上，灿烂的迷彩着装、整齐划一的军姿背后，是总务人辛勤的付出。兵马未动，粮草先行，只有后勤物资保障充足，教育活动才能运转正常。为保障军训活动的顺利开展，总务处提前对军训场地进行了布置，桌椅板凳、饮水设备、照明设施等一应俱全。为军训教官安排干净明亮的住宿环境，提供卫生可口的食物，一床一铺、一餐一饭，简单而精致，令驻校官兵心头一片温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地上一片天，地下一抔土。水暖工的日常，多的是地下作业。临近冬日，天气渐寒，供暖尤为重要。为保障师生正常取暖，总务处提前对供暖设备进行调试、检查。掀起井盖，下到地沟，这里是潮湿晦暗的天地，四通八达纵横交错的管道，弯腰无法通过的地方需匍匐前进，一不留心可能被墙壁上斜出的铁丝划伤，地面上的爬虫，所有的一切，是“地面上”的人难以想象的。水管漏水了，水暖组的师傅们在寒湿的地下，从晚上十点干到凌晨两点，手指被暖气阀门的铁钩划伤了，红肿化脓，但是，该干的活，一件都不能少。岁月静好，是始终有可敬的人在为我们负重前行。一名水暖工，温暖一座校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您的满意，就是我的幸福”，一流的服务态度，一流的服务质量，一直是总务人的工作宗旨。为使家属院用水干净卫生，避免跑冒滴漏现象，解决教师后顾之忧，10月17日、18日，总务处为2号楼住户更换自来水水管和水表。为保障更换工作顺利进行，总务处工作人员不厌其烦，一一通知到位，提醒大家提前存水，家中留人。耐心细致的服务态度获得住户一致好评。（王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color w:val="auto"/>
          <w:sz w:val="24"/>
          <w:szCs w:val="24"/>
          <w:lang w:val="zh-CN" w:eastAsia="zh-CN"/>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208280</wp:posOffset>
                </wp:positionV>
                <wp:extent cx="855345" cy="744855"/>
                <wp:effectExtent l="38100" t="38100" r="40005" b="55245"/>
                <wp:wrapSquare wrapText="bothSides"/>
                <wp:docPr id="3" name="文本框 3"/>
                <wp:cNvGraphicFramePr/>
                <a:graphic xmlns:a="http://schemas.openxmlformats.org/drawingml/2006/main">
                  <a:graphicData uri="http://schemas.microsoft.com/office/word/2010/wordprocessingShape">
                    <wps:wsp>
                      <wps:cNvSpPr txBox="1"/>
                      <wps:spPr>
                        <a:xfrm>
                          <a:off x="0" y="0"/>
                          <a:ext cx="855345" cy="744855"/>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4.95pt;margin-top:16.4pt;height:58.65pt;width:67.35pt;mso-wrap-distance-bottom:0pt;mso-wrap-distance-left:9pt;mso-wrap-distance-right:9pt;mso-wrap-distance-top:0pt;z-index:251660288;mso-width-relative:page;mso-height-relative:page;" fillcolor="#FFFFFF" filled="t" stroked="t" coordsize="21600,21600" o:gfxdata="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q1Ly7XAAAACQEAAA8AAAAAAAAAAQAgAAAAIgAAAGRycy9kb3ducmV2LnhtbFBLAQIUABQA&#10;AAAIAIdO4kCwD7K/8QEAAOgDAAAOAAAAAAAAAAEAIAAAACYBAABkcnMvZTJvRG9jLnhtbFBLBQYA&#10;AAAABgAGAFkBAACJBQ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p>
    <w:p>
      <w:pPr>
        <w:bidi w:val="0"/>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高一工作报道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10月12日课间操时间，召开高一年级第二次例行周会，由3班总结上周值周检查的做得好的地方以及检查中发现的问题。由4班学生做题为《</w:t>
      </w:r>
      <w:r>
        <w:rPr>
          <w:rFonts w:hint="eastAsia" w:ascii="仿宋" w:hAnsi="仿宋" w:eastAsia="仿宋" w:cs="仿宋"/>
          <w:sz w:val="24"/>
          <w:szCs w:val="24"/>
        </w:rPr>
        <w:t>备战月考，奋勇向前</w:t>
      </w:r>
      <w:r>
        <w:rPr>
          <w:rFonts w:hint="eastAsia" w:ascii="仿宋" w:hAnsi="仿宋" w:eastAsia="仿宋" w:cs="仿宋"/>
          <w:sz w:val="24"/>
          <w:szCs w:val="24"/>
          <w:lang w:val="en-US" w:eastAsia="zh-CN"/>
        </w:rPr>
        <w:t>》值周演讲。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演讲同学给大家总结了备战月考的几点建议：</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充分利用课堂时间，高效率听课。每个课上的四十五分钟都要比下课的四五个小时宝贵，我们应当让课堂效率最大化，充分利用每个四十五分钟。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摸索良好的学习方法，我们应当寻找并建立适合自己的学习体系。工欲善其事，必先利其器。找到适合自己的学习方法能让我们事半功倍。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劳逸结合，对于广大学子而言，每天高强度的学习对于我们的身体和精神有很大的消耗。功不在多，在精。不必要的练习反而收效甚微，得不偿失。所以，我们不用占用本就宝贵的休息时间做那些意义不大，甚至对学习有影响的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rPr>
        <w:t>保持良好的心态。胜一时易，胜一世难，没有谁能顺畅的走完一生。胜不骄，败不馁这才是我们学生该有的心态。只有这样，我们才能客观的看待自己，分析自己的优势劣势，进而做好选科规划。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最后，演讲同学满怀激情的谈到“</w:t>
      </w:r>
      <w:r>
        <w:rPr>
          <w:rFonts w:hint="eastAsia" w:ascii="仿宋" w:hAnsi="仿宋" w:eastAsia="仿宋" w:cs="仿宋"/>
          <w:sz w:val="24"/>
          <w:szCs w:val="24"/>
        </w:rPr>
        <w:t>同学们，高中生活已经向我们露出了獠牙，我们能不能被它吓倒？那么，我希望诸君执笔为剑，打破这学业困难的假象，只要我们不遗余力，就一定能有所成就。希望各位同学砥砺奋进，祝同学们能在月考中旗开得胜。荣耀剑下取，均衡乱中求！</w:t>
      </w:r>
      <w:r>
        <w:rPr>
          <w:rFonts w:hint="eastAsia" w:ascii="仿宋" w:hAnsi="仿宋" w:eastAsia="仿宋" w:cs="仿宋"/>
          <w:sz w:val="24"/>
          <w:szCs w:val="24"/>
          <w:lang w:val="en-US" w:eastAsia="zh-CN"/>
        </w:rPr>
        <w:t>”          （张德生）</w:t>
      </w:r>
    </w:p>
    <w:p>
      <w:pPr>
        <w:jc w:val="both"/>
        <w:rPr>
          <w:rFonts w:hint="eastAsia" w:ascii="微软雅黑" w:hAnsi="微软雅黑" w:eastAsia="微软雅黑" w:cs="微软雅黑"/>
          <w:b/>
          <w:bCs/>
          <w:sz w:val="32"/>
          <w:szCs w:val="32"/>
          <w:lang w:eastAsia="zh-CN"/>
        </w:rPr>
      </w:pPr>
    </w:p>
    <w:p>
      <w:pPr>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高二工作简讯</w:t>
      </w:r>
    </w:p>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1、10月12日上午课间操时间，召开了高二年级例行周会。</w:t>
      </w:r>
    </w:p>
    <w:p>
      <w:pPr>
        <w:keepNext w:val="0"/>
        <w:keepLines w:val="0"/>
        <w:pageBreakBefore w:val="0"/>
        <w:numPr>
          <w:ilvl w:val="0"/>
          <w:numId w:val="3"/>
        </w:numPr>
        <w:kinsoku/>
        <w:wordWrap/>
        <w:overflowPunct/>
        <w:topLinePunct w:val="0"/>
        <w:autoSpaceDE/>
        <w:autoSpaceDN/>
        <w:bidi w:val="0"/>
        <w:adjustRightInd/>
        <w:snapToGrid/>
        <w:spacing w:line="44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由3班总结上周值周检查中所出现的优缺点。值周班长肯定过去一周同学们的优点，并在反思中明确下一步前进的方向。</w:t>
      </w:r>
    </w:p>
    <w:p>
      <w:pPr>
        <w:keepNext w:val="0"/>
        <w:keepLines w:val="0"/>
        <w:pageBreakBefore w:val="0"/>
        <w:numPr>
          <w:ilvl w:val="0"/>
          <w:numId w:val="3"/>
        </w:numPr>
        <w:kinsoku/>
        <w:wordWrap/>
        <w:overflowPunct/>
        <w:topLinePunct w:val="0"/>
        <w:autoSpaceDE/>
        <w:autoSpaceDN/>
        <w:bidi w:val="0"/>
        <w:adjustRightInd/>
        <w:snapToGrid/>
        <w:spacing w:line="44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彭英峰主任总结发言。首先宣布了优秀班集体的获得班级，并上台领奖。其次，彭主任切中肯綮地点出了学生在行为习惯上存在的一些不自律的行为，如：迟到、上课与自习不专注、以及抽烟。良好的习惯是学习生活变好的保障，更是推动我们向前进步的润滑剂，我们要严格管理自己，更要为了自己的目标不断努力。接下来，彭英峰主任对上一周月考进行了总结，指出了考试中出现的问题，并对学生们提出了殷切的期盼。</w:t>
      </w:r>
    </w:p>
    <w:p>
      <w:pPr>
        <w:keepNext w:val="0"/>
        <w:keepLines w:val="0"/>
        <w:pageBreakBefore w:val="0"/>
        <w:numPr>
          <w:ilvl w:val="0"/>
          <w:numId w:val="3"/>
        </w:numPr>
        <w:kinsoku/>
        <w:wordWrap/>
        <w:overflowPunct/>
        <w:topLinePunct w:val="0"/>
        <w:autoSpaceDE/>
        <w:autoSpaceDN/>
        <w:bidi w:val="0"/>
        <w:adjustRightInd/>
        <w:snapToGrid/>
        <w:spacing w:line="44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贾硕杰主任针对教学做出了详细的发言，使学生受益匪浅，赢得了学生热烈的掌声！</w:t>
      </w:r>
    </w:p>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2、10月14号，传媒学校来我校做传媒讲座，每班派10名同学参加了此讲座，介绍了相关知识，丰富了同学们的知识，并引起了各位同学的兴趣。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eastAsia" w:ascii="仿宋" w:hAnsi="仿宋" w:eastAsia="仿宋" w:cs="仿宋"/>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10月16号，为普及急救知识，提高师生急救技能，张家口市教育局为我正博高中特邀“张家口市急救中心”的三位专业急救培训人员，在我校报告厅开展《急救知识普及和实际操作演练》，我年级所有老师都准时参加，并且每班都有两名班干部前去学习。                          （贾永胜）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eastAsia" w:ascii="仿宋" w:hAnsi="仿宋" w:eastAsia="仿宋" w:cs="仿宋"/>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eastAsia" w:ascii="仿宋" w:hAnsi="仿宋" w:eastAsia="仿宋" w:cs="仿宋"/>
          <w:sz w:val="24"/>
          <w:szCs w:val="24"/>
          <w:lang w:val="en-US" w:eastAsia="zh-CN"/>
        </w:rPr>
      </w:pPr>
    </w:p>
    <w:p>
      <w:pPr>
        <w:bidi w:val="0"/>
        <w:ind w:firstLine="3522" w:firstLineChars="1100"/>
        <w:jc w:val="both"/>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高三工作简报</w:t>
      </w:r>
    </w:p>
    <w:p>
      <w:pPr>
        <w:bidi w:val="0"/>
        <w:ind w:firstLine="2640" w:firstLineChars="1100"/>
        <w:jc w:val="both"/>
        <w:rPr>
          <w:rFonts w:hint="eastAsia"/>
          <w:sz w:val="24"/>
          <w:szCs w:val="24"/>
          <w:lang w:eastAsia="zh-CN"/>
        </w:rPr>
      </w:pPr>
    </w:p>
    <w:p>
      <w:pPr>
        <w:keepNext w:val="0"/>
        <w:keepLines w:val="0"/>
        <w:pageBreakBefore w:val="0"/>
        <w:kinsoku/>
        <w:wordWrap/>
        <w:overflowPunct/>
        <w:topLinePunct w:val="0"/>
        <w:autoSpaceDE/>
        <w:autoSpaceDN/>
        <w:bidi w:val="0"/>
        <w:adjustRightInd/>
        <w:snapToGrid/>
        <w:spacing w:line="440" w:lineRule="exact"/>
        <w:ind w:firstLine="482" w:firstLineChars="20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10月12日上午9点，高三年级为强调考试纪律、严格考风考纪，召开周会。</w:t>
      </w:r>
    </w:p>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第一项，由值周班发表演讲。高三五班的张婕同学从三个方面为即将参加联考的同伴们提出了真诚的建议：</w:t>
      </w:r>
    </w:p>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1.在考前进行合理的规划，分段学习。</w:t>
      </w:r>
    </w:p>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2.明确自己的弱势学科，有的放矢地进行复习。</w:t>
      </w:r>
    </w:p>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3.正确处理考试与自习的关系，严格遵守学校纪律。</w:t>
      </w:r>
    </w:p>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第二项，则是由高三四班的值周班长对上周的值周情况进行总结，肯定过去一周同学们的优点，并在反思中明确下一步前行的方向。</w:t>
      </w:r>
    </w:p>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第三项，由赵霞主任总结发言。</w:t>
      </w:r>
    </w:p>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首先，赵主任切中肯綮又不失幽默地点出了学生在行为习惯上存在的一些不自律的行为，如：迟到、上课不专注、不做或抄袭作业，以及抽烟、非触等。还将有着“人生的伟大理想”和却只知在“厕所里抽烟吹牛”这对矛盾组合放在一起来“调侃”学生，使他们意识到实现理想和坚守自律的必然联系。</w:t>
      </w:r>
    </w:p>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接着，他进一步指出：学生之所以会有考前焦虑、不自信、麻木的状况，是因为行动力跟不上，被懒惰慢慢吞噬了内心；而自律，恰恰是解决痛苦现状的根本途径。</w:t>
      </w:r>
    </w:p>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“年轻的生命需要早些绽放，而自律，恰恰能帮助我们遇见最好的自己！例如早起，能让我们更棒；再如读书，更是对一个人深层次的美容。”这是赵主任对高三学子们的热切期盼。</w:t>
      </w:r>
    </w:p>
    <w:p>
      <w:pPr>
        <w:keepNext w:val="0"/>
        <w:keepLines w:val="0"/>
        <w:pageBreakBefore w:val="0"/>
        <w:kinsoku/>
        <w:wordWrap/>
        <w:overflowPunct/>
        <w:topLinePunct w:val="0"/>
        <w:autoSpaceDE/>
        <w:autoSpaceDN/>
        <w:bidi w:val="0"/>
        <w:adjustRightInd/>
        <w:snapToGrid/>
        <w:spacing w:line="440" w:lineRule="exact"/>
        <w:ind w:firstLine="48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一声“今天的周会到此结束”为此次会议拉上了帷幕，但是“自律方能自由，习惯成就未来”这个象征“开始”的种子却默默地埋入学生的心田，正生根发芽——以待来年丰收……</w:t>
      </w:r>
    </w:p>
    <w:p>
      <w:pPr>
        <w:keepNext w:val="0"/>
        <w:keepLines w:val="0"/>
        <w:pageBreakBefore w:val="0"/>
        <w:kinsoku/>
        <w:wordWrap/>
        <w:overflowPunct/>
        <w:topLinePunct w:val="0"/>
        <w:autoSpaceDE/>
        <w:autoSpaceDN/>
        <w:bidi w:val="0"/>
        <w:adjustRightInd/>
        <w:snapToGrid/>
        <w:spacing w:line="440" w:lineRule="exact"/>
        <w:ind w:firstLine="480"/>
        <w:jc w:val="both"/>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440" w:lineRule="exact"/>
        <w:ind w:firstLine="241" w:firstLineChars="100"/>
        <w:jc w:val="both"/>
        <w:rPr>
          <w:rFonts w:hint="default" w:ascii="仿宋" w:hAnsi="仿宋" w:eastAsia="仿宋" w:cs="仿宋"/>
          <w:sz w:val="24"/>
          <w:szCs w:val="24"/>
          <w:lang w:val="en-US" w:eastAsia="zh-CN"/>
        </w:rPr>
      </w:pPr>
      <w:r>
        <w:rPr>
          <w:rFonts w:hint="eastAsia" w:ascii="仿宋" w:hAnsi="仿宋" w:eastAsia="仿宋" w:cs="仿宋"/>
          <w:b/>
          <w:bCs/>
          <w:sz w:val="24"/>
          <w:szCs w:val="24"/>
          <w:lang w:val="en-US" w:eastAsia="zh-CN"/>
        </w:rPr>
        <w:t>10月15日、10月16日，高三年级进行了为期两天的张垣联考。</w:t>
      </w:r>
      <w:r>
        <w:rPr>
          <w:rFonts w:hint="eastAsia" w:ascii="仿宋" w:hAnsi="仿宋" w:eastAsia="仿宋" w:cs="仿宋"/>
          <w:sz w:val="24"/>
          <w:szCs w:val="24"/>
          <w:lang w:val="en-US" w:eastAsia="zh-CN"/>
        </w:rPr>
        <w:t>考试期间考风考纪良好，考试顺利结束，为学生找准定位，为接下来的考试树立切实的目标提供了基础。                                              （武兰）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eastAsia" w:ascii="仿宋" w:hAnsi="仿宋" w:eastAsia="仿宋" w:cs="仿宋"/>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20" w:firstLineChars="200"/>
        <w:jc w:val="left"/>
        <w:textAlignment w:val="top"/>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0" w:firstLineChars="200"/>
        <w:jc w:val="center"/>
        <w:textAlignment w:val="top"/>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补习年级工作简讯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10月13日召开高补年级第四次例行周会</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一日常规主要是宿舍问题，强调宿管阿姨的重要性。学生要礼貌用语，不能有不当言行。如有违纪按照《学生违纪和处分管理条例》严格处罚。</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着装问题，为杜绝学生攀比，使其更要的投入学习，对着装进行了一些要求。</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针对周四周五的考试，强调考试纪律，严格考风考纪。   （靳暄）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20" w:firstLineChars="200"/>
        <w:jc w:val="left"/>
        <w:textAlignment w:val="top"/>
        <w:rPr>
          <w:rFonts w:hint="eastAsia"/>
          <w:lang w:val="en-US" w:eastAsia="zh-CN"/>
        </w:rPr>
      </w:pPr>
    </w:p>
    <w:sectPr>
      <w:headerReference r:id="rId3" w:type="default"/>
      <w:footerReference r:id="rId4" w:type="default"/>
      <w:pgSz w:w="20582" w:h="14515" w:orient="landscape"/>
      <w:pgMar w:top="1701" w:right="1814" w:bottom="1440" w:left="1814" w:header="851" w:footer="992" w:gutter="0"/>
      <w:cols w:equalWidth="0" w:num="2">
        <w:col w:w="8264" w:space="425"/>
        <w:col w:w="826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760" w:firstLineChars="8200"/>
      <w:rPr>
        <w:rFonts w:hint="eastAsia" w:eastAsia="宋体"/>
        <w:lang w:eastAsia="zh-CN"/>
      </w:rPr>
    </w:pPr>
    <w:r>
      <w:rPr>
        <w:rFonts w:hint="eastAsia"/>
        <w:lang w:eastAsia="zh-CN"/>
      </w:rPr>
      <w:t>正博高级中学工作简报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CDE1B"/>
    <w:multiLevelType w:val="singleLevel"/>
    <w:tmpl w:val="808CDE1B"/>
    <w:lvl w:ilvl="0" w:tentative="0">
      <w:start w:val="1"/>
      <w:numFmt w:val="decimal"/>
      <w:suff w:val="nothing"/>
      <w:lvlText w:val="%1、"/>
      <w:lvlJc w:val="left"/>
    </w:lvl>
  </w:abstractNum>
  <w:abstractNum w:abstractNumId="1">
    <w:nsid w:val="FD3920BB"/>
    <w:multiLevelType w:val="singleLevel"/>
    <w:tmpl w:val="FD3920BB"/>
    <w:lvl w:ilvl="0" w:tentative="0">
      <w:start w:val="1"/>
      <w:numFmt w:val="decimal"/>
      <w:suff w:val="nothing"/>
      <w:lvlText w:val="（%1）"/>
      <w:lvlJc w:val="left"/>
    </w:lvl>
  </w:abstractNum>
  <w:abstractNum w:abstractNumId="2">
    <w:nsid w:val="00000000"/>
    <w:multiLevelType w:val="singleLevel"/>
    <w:tmpl w:val="00000000"/>
    <w:lvl w:ilvl="0" w:tentative="0">
      <w:start w:val="1"/>
      <w:numFmt w:val="chineseCounting"/>
      <w:suff w:val="nothing"/>
      <w:lvlText w:val="第%1项，"/>
      <w:lvlJc w:val="left"/>
      <w:rPr>
        <w:rFonts w:hint="eastAsia"/>
      </w:rPr>
    </w:lvl>
  </w:abstractNum>
  <w:abstractNum w:abstractNumId="3">
    <w:nsid w:val="5BB1EED2"/>
    <w:multiLevelType w:val="singleLevel"/>
    <w:tmpl w:val="5BB1EED2"/>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92BAA"/>
    <w:rsid w:val="074C21A7"/>
    <w:rsid w:val="090E30DF"/>
    <w:rsid w:val="0ED573B2"/>
    <w:rsid w:val="18CF60D9"/>
    <w:rsid w:val="1AA84764"/>
    <w:rsid w:val="1CD54BB0"/>
    <w:rsid w:val="26404E12"/>
    <w:rsid w:val="2A753CDC"/>
    <w:rsid w:val="2EE552C3"/>
    <w:rsid w:val="382D3120"/>
    <w:rsid w:val="39445128"/>
    <w:rsid w:val="3A555646"/>
    <w:rsid w:val="3CCF0E82"/>
    <w:rsid w:val="3E6F477F"/>
    <w:rsid w:val="3FC84BC6"/>
    <w:rsid w:val="42D92BAA"/>
    <w:rsid w:val="4327317B"/>
    <w:rsid w:val="46F77F5B"/>
    <w:rsid w:val="49ED1C61"/>
    <w:rsid w:val="4CF07F49"/>
    <w:rsid w:val="5F9F7DBB"/>
    <w:rsid w:val="674E2228"/>
    <w:rsid w:val="6A1A6956"/>
    <w:rsid w:val="6A932481"/>
    <w:rsid w:val="6DA83706"/>
    <w:rsid w:val="748B5F8A"/>
    <w:rsid w:val="7EDB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444444"/>
      <w:u w:val="none"/>
    </w:rPr>
  </w:style>
  <w:style w:type="character" w:styleId="9">
    <w:name w:val="Hyperlink"/>
    <w:basedOn w:val="7"/>
    <w:qFormat/>
    <w:uiPriority w:val="0"/>
    <w:rPr>
      <w:color w:val="44444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2020-09-21T07:47:00Z</dcterms:created>
  <dc:creator>Administrator</dc:creator>
  <cp:lastModifiedBy>Administrator</cp:lastModifiedBy>
  <dcterms:modified xsi:type="dcterms:W3CDTF">2020-10-21T09:04:36Z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